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68" w:rsidRPr="006E79B3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6E79B3">
        <w:rPr>
          <w:rFonts w:ascii="Times New Roman" w:eastAsia="Times New Roman" w:hAnsi="Times New Roman"/>
          <w:b/>
          <w:bCs/>
          <w:caps/>
          <w:color w:val="000000"/>
        </w:rPr>
        <w:t>IEPIRKUMA</w:t>
      </w:r>
      <w:r w:rsidR="00EB5482">
        <w:rPr>
          <w:rFonts w:ascii="Times New Roman" w:eastAsia="Times New Roman" w:hAnsi="Times New Roman"/>
          <w:b/>
          <w:bCs/>
          <w:caps/>
          <w:color w:val="000000"/>
        </w:rPr>
        <w:t xml:space="preserve"> PROCEDŪRAS</w:t>
      </w:r>
    </w:p>
    <w:p w:rsidR="00206168" w:rsidRPr="006E79B3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E79B3">
        <w:rPr>
          <w:rFonts w:ascii="Times New Roman" w:eastAsia="Times New Roman" w:hAnsi="Times New Roman"/>
          <w:b/>
          <w:bCs/>
          <w:lang w:eastAsia="ar-SA"/>
        </w:rPr>
        <w:t>“</w:t>
      </w:r>
      <w:r w:rsidR="00E9653C">
        <w:rPr>
          <w:rFonts w:ascii="Times New Roman" w:eastAsia="Times New Roman" w:hAnsi="Times New Roman"/>
          <w:b/>
          <w:bCs/>
        </w:rPr>
        <w:t>Sabiedrisko tualešu konteineru uzstādīšana Dubrovina un Centrālajā parkā sanitārās tīrības uzturēšanai Daugavpils pilsētā</w:t>
      </w:r>
      <w:r w:rsidRPr="006E79B3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6E79B3" w:rsidRDefault="00EB5482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identifikācijas Nr.</w:t>
      </w:r>
      <w:r w:rsidR="00E9653C">
        <w:rPr>
          <w:rFonts w:ascii="Times New Roman" w:eastAsia="Times New Roman" w:hAnsi="Times New Roman"/>
          <w:b/>
          <w:bCs/>
          <w:lang w:eastAsia="ar-SA"/>
        </w:rPr>
        <w:t xml:space="preserve"> DPD 2018/52</w:t>
      </w:r>
    </w:p>
    <w:p w:rsidR="00206168" w:rsidRPr="006E79B3" w:rsidRDefault="00A91B5E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NOLIKUMA SKAIDROJUMS</w:t>
      </w:r>
      <w:bookmarkStart w:id="0" w:name="_GoBack"/>
      <w:bookmarkEnd w:id="0"/>
      <w:r w:rsidR="002D18FA" w:rsidRPr="006E79B3">
        <w:rPr>
          <w:rFonts w:ascii="Times New Roman" w:hAnsi="Times New Roman"/>
          <w:b/>
        </w:rPr>
        <w:t xml:space="preserve"> NR.1</w:t>
      </w:r>
    </w:p>
    <w:p w:rsidR="00F27634" w:rsidRPr="006E79B3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7334C4" w:rsidRPr="006E79B3" w:rsidRDefault="004D3D24" w:rsidP="00F63AAC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eastAsia="Times New Roman" w:hAnsi="Times New Roman"/>
          <w:bCs/>
        </w:rPr>
      </w:pPr>
      <w:r w:rsidRPr="006E79B3">
        <w:rPr>
          <w:rFonts w:ascii="Times New Roman" w:hAnsi="Times New Roman"/>
        </w:rPr>
        <w:t>Daugavpils pilsētas dome</w:t>
      </w:r>
      <w:r w:rsidR="00523661" w:rsidRPr="006E79B3">
        <w:rPr>
          <w:rFonts w:ascii="Times New Roman" w:hAnsi="Times New Roman"/>
        </w:rPr>
        <w:t>s</w:t>
      </w:r>
      <w:r w:rsidR="00F27634" w:rsidRPr="006E79B3">
        <w:rPr>
          <w:rFonts w:ascii="Times New Roman" w:hAnsi="Times New Roman"/>
        </w:rPr>
        <w:t xml:space="preserve"> iepirk</w:t>
      </w:r>
      <w:r w:rsidR="00523661" w:rsidRPr="006E79B3">
        <w:rPr>
          <w:rFonts w:ascii="Times New Roman" w:hAnsi="Times New Roman"/>
        </w:rPr>
        <w:t>uma</w:t>
      </w:r>
      <w:r w:rsidR="007334C4" w:rsidRPr="006E79B3">
        <w:rPr>
          <w:rFonts w:ascii="Times New Roman" w:hAnsi="Times New Roman"/>
        </w:rPr>
        <w:t xml:space="preserve"> komisija</w:t>
      </w:r>
      <w:r w:rsidR="00523661" w:rsidRPr="006E79B3">
        <w:rPr>
          <w:rFonts w:ascii="Times New Roman" w:hAnsi="Times New Roman"/>
        </w:rPr>
        <w:t xml:space="preserve"> </w:t>
      </w:r>
      <w:r w:rsidR="00D85A4D">
        <w:rPr>
          <w:rFonts w:ascii="Times New Roman" w:hAnsi="Times New Roman"/>
        </w:rPr>
        <w:t>2018.gada 23.aprīļa sēdē</w:t>
      </w:r>
      <w:r w:rsidR="00D85A4D">
        <w:rPr>
          <w:rFonts w:ascii="Times New Roman" w:hAnsi="Times New Roman"/>
        </w:rPr>
        <w:t xml:space="preserve"> </w:t>
      </w:r>
      <w:r w:rsidR="00D85A4D">
        <w:rPr>
          <w:rFonts w:ascii="Times New Roman" w:hAnsi="Times New Roman"/>
        </w:rPr>
        <w:t>(</w:t>
      </w:r>
      <w:r w:rsidR="00F63AAC">
        <w:rPr>
          <w:rFonts w:ascii="Times New Roman" w:hAnsi="Times New Roman"/>
        </w:rPr>
        <w:t xml:space="preserve">protokols Nr.2) </w:t>
      </w:r>
      <w:r w:rsidR="00C37B8A">
        <w:rPr>
          <w:rFonts w:ascii="Times New Roman" w:hAnsi="Times New Roman"/>
        </w:rPr>
        <w:t>ir izskatījusi</w:t>
      </w:r>
      <w:r w:rsidR="00F63AAC">
        <w:rPr>
          <w:rFonts w:ascii="Times New Roman" w:hAnsi="Times New Roman"/>
        </w:rPr>
        <w:t xml:space="preserve"> Nolikumam pievienoto izmaksu tāmi un konstatēja ka izmaksu tām</w:t>
      </w:r>
      <w:r w:rsidR="00D85A4D">
        <w:rPr>
          <w:rFonts w:ascii="Times New Roman" w:hAnsi="Times New Roman"/>
        </w:rPr>
        <w:t>es</w:t>
      </w:r>
      <w:r w:rsidR="00F63AAC">
        <w:rPr>
          <w:rFonts w:ascii="Times New Roman" w:hAnsi="Times New Roman"/>
        </w:rPr>
        <w:t xml:space="preserve"> 2.1.punktā ir </w:t>
      </w:r>
      <w:r w:rsidR="00DD3A22">
        <w:rPr>
          <w:rFonts w:ascii="Times New Roman" w:hAnsi="Times New Roman"/>
        </w:rPr>
        <w:t xml:space="preserve">pieļauta </w:t>
      </w:r>
      <w:r w:rsidR="00AF2A60">
        <w:rPr>
          <w:rFonts w:ascii="Times New Roman" w:hAnsi="Times New Roman"/>
        </w:rPr>
        <w:t>pārrakstīšanās kļūda (</w:t>
      </w:r>
      <w:r w:rsidR="00F63AAC">
        <w:rPr>
          <w:rFonts w:ascii="Times New Roman" w:hAnsi="Times New Roman"/>
        </w:rPr>
        <w:t>drukas kļūda</w:t>
      </w:r>
      <w:r w:rsidR="00AF2A60">
        <w:rPr>
          <w:rFonts w:ascii="Times New Roman" w:hAnsi="Times New Roman"/>
        </w:rPr>
        <w:t>)</w:t>
      </w:r>
      <w:r w:rsidR="00F63AAC">
        <w:rPr>
          <w:rFonts w:ascii="Times New Roman" w:hAnsi="Times New Roman"/>
        </w:rPr>
        <w:t xml:space="preserve">, nepareizi </w:t>
      </w:r>
      <w:r w:rsidR="00AF2A60">
        <w:rPr>
          <w:rFonts w:ascii="Times New Roman" w:hAnsi="Times New Roman"/>
        </w:rPr>
        <w:t>tika norādīta darba devēja sociālā nodokļa likme</w:t>
      </w:r>
      <w:r w:rsidR="00F63AAC">
        <w:rPr>
          <w:rFonts w:ascii="Times New Roman" w:hAnsi="Times New Roman"/>
        </w:rPr>
        <w:t>. L</w:t>
      </w:r>
      <w:r w:rsidR="00AE05F1">
        <w:rPr>
          <w:rFonts w:ascii="Times New Roman" w:hAnsi="Times New Roman"/>
        </w:rPr>
        <w:t xml:space="preserve">īdz ar to </w:t>
      </w:r>
      <w:r w:rsidR="00205A95">
        <w:rPr>
          <w:rFonts w:ascii="Times New Roman" w:hAnsi="Times New Roman"/>
        </w:rPr>
        <w:t>tika</w:t>
      </w:r>
      <w:r w:rsidR="00DD3A22">
        <w:rPr>
          <w:rFonts w:ascii="Times New Roman" w:hAnsi="Times New Roman"/>
        </w:rPr>
        <w:t xml:space="preserve"> pieņemts lēmums </w:t>
      </w:r>
      <w:r w:rsidR="00AF2A60">
        <w:rPr>
          <w:rFonts w:ascii="Times New Roman" w:hAnsi="Times New Roman"/>
        </w:rPr>
        <w:t>veikt skaidrojumus par izmaksu tāmes 2.1.punktā pieļauto pārrakstīšanās kļūdu (drukas kļūdu), norādot, ka atbilstoši likuma “Par valsts sociālo apdrošināšanu” 18.panta pirmajai daļai, darba devēja sociālā nodokļa likmei ir jāpiemēro 24.09%.</w:t>
      </w:r>
    </w:p>
    <w:sectPr w:rsidR="007334C4" w:rsidRPr="006E79B3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1B1"/>
    <w:rsid w:val="00131383"/>
    <w:rsid w:val="001903E9"/>
    <w:rsid w:val="00196AE5"/>
    <w:rsid w:val="001C4520"/>
    <w:rsid w:val="001D51C6"/>
    <w:rsid w:val="00205A95"/>
    <w:rsid w:val="00206168"/>
    <w:rsid w:val="002067DF"/>
    <w:rsid w:val="00224606"/>
    <w:rsid w:val="00225F57"/>
    <w:rsid w:val="00282487"/>
    <w:rsid w:val="00282824"/>
    <w:rsid w:val="00296D4E"/>
    <w:rsid w:val="002D18FA"/>
    <w:rsid w:val="002E692C"/>
    <w:rsid w:val="00351AD6"/>
    <w:rsid w:val="00353A88"/>
    <w:rsid w:val="00371C2B"/>
    <w:rsid w:val="0043006C"/>
    <w:rsid w:val="00435A84"/>
    <w:rsid w:val="00471004"/>
    <w:rsid w:val="00473467"/>
    <w:rsid w:val="004D3D24"/>
    <w:rsid w:val="004D5B06"/>
    <w:rsid w:val="00523661"/>
    <w:rsid w:val="00540F63"/>
    <w:rsid w:val="00553321"/>
    <w:rsid w:val="005D53CE"/>
    <w:rsid w:val="00612555"/>
    <w:rsid w:val="006341F9"/>
    <w:rsid w:val="0065418E"/>
    <w:rsid w:val="00662090"/>
    <w:rsid w:val="006A6A11"/>
    <w:rsid w:val="006C4B90"/>
    <w:rsid w:val="006C7C8A"/>
    <w:rsid w:val="006E3F76"/>
    <w:rsid w:val="006E7637"/>
    <w:rsid w:val="006E79B3"/>
    <w:rsid w:val="006F3BEA"/>
    <w:rsid w:val="00700553"/>
    <w:rsid w:val="00713942"/>
    <w:rsid w:val="007271DD"/>
    <w:rsid w:val="007334C4"/>
    <w:rsid w:val="007462D2"/>
    <w:rsid w:val="007557E3"/>
    <w:rsid w:val="00765644"/>
    <w:rsid w:val="00774280"/>
    <w:rsid w:val="007A5748"/>
    <w:rsid w:val="007A73B4"/>
    <w:rsid w:val="007C13B8"/>
    <w:rsid w:val="00801C62"/>
    <w:rsid w:val="00825C8C"/>
    <w:rsid w:val="00827CE8"/>
    <w:rsid w:val="00842FB0"/>
    <w:rsid w:val="00847B04"/>
    <w:rsid w:val="00854BEC"/>
    <w:rsid w:val="00860FB7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67370"/>
    <w:rsid w:val="00981B0E"/>
    <w:rsid w:val="00984733"/>
    <w:rsid w:val="00992A88"/>
    <w:rsid w:val="009B114A"/>
    <w:rsid w:val="009B7B06"/>
    <w:rsid w:val="009D3BB5"/>
    <w:rsid w:val="009E0F62"/>
    <w:rsid w:val="00A26A67"/>
    <w:rsid w:val="00A31221"/>
    <w:rsid w:val="00A5196D"/>
    <w:rsid w:val="00A75BB7"/>
    <w:rsid w:val="00A86011"/>
    <w:rsid w:val="00A86EA1"/>
    <w:rsid w:val="00A91B5E"/>
    <w:rsid w:val="00AD5411"/>
    <w:rsid w:val="00AE05F1"/>
    <w:rsid w:val="00AF237E"/>
    <w:rsid w:val="00AF2A60"/>
    <w:rsid w:val="00B01F4C"/>
    <w:rsid w:val="00B15AB3"/>
    <w:rsid w:val="00B4582C"/>
    <w:rsid w:val="00B63C9A"/>
    <w:rsid w:val="00B9636C"/>
    <w:rsid w:val="00BB349B"/>
    <w:rsid w:val="00BE45AB"/>
    <w:rsid w:val="00C37B8A"/>
    <w:rsid w:val="00CB511B"/>
    <w:rsid w:val="00D077EF"/>
    <w:rsid w:val="00D2327D"/>
    <w:rsid w:val="00D46394"/>
    <w:rsid w:val="00D50126"/>
    <w:rsid w:val="00D53910"/>
    <w:rsid w:val="00D64F64"/>
    <w:rsid w:val="00D85A4D"/>
    <w:rsid w:val="00D91DDB"/>
    <w:rsid w:val="00DD3A22"/>
    <w:rsid w:val="00DE482D"/>
    <w:rsid w:val="00E01CB4"/>
    <w:rsid w:val="00E12727"/>
    <w:rsid w:val="00E4345D"/>
    <w:rsid w:val="00E47156"/>
    <w:rsid w:val="00E53D93"/>
    <w:rsid w:val="00E9653C"/>
    <w:rsid w:val="00EB5482"/>
    <w:rsid w:val="00EC0685"/>
    <w:rsid w:val="00EF7FE1"/>
    <w:rsid w:val="00F203B2"/>
    <w:rsid w:val="00F27634"/>
    <w:rsid w:val="00F42AD2"/>
    <w:rsid w:val="00F63AAC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8BE19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F07E-6535-4018-AC88-93CC4031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Lubova Juzupanova</cp:lastModifiedBy>
  <cp:revision>25</cp:revision>
  <cp:lastPrinted>2018-04-23T11:28:00Z</cp:lastPrinted>
  <dcterms:created xsi:type="dcterms:W3CDTF">2018-04-23T10:17:00Z</dcterms:created>
  <dcterms:modified xsi:type="dcterms:W3CDTF">2018-04-23T12:15:00Z</dcterms:modified>
</cp:coreProperties>
</file>